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BB214"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泰安市肿瘤医院</w:t>
      </w:r>
    </w:p>
    <w:p w14:paraId="16BEC37B"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甲级防火门采购安装询比价公告</w:t>
      </w:r>
    </w:p>
    <w:p w14:paraId="70E1F99A">
      <w:pPr>
        <w:rPr>
          <w:rFonts w:hint="eastAsia"/>
        </w:rPr>
      </w:pPr>
      <w:r>
        <w:rPr>
          <w:rFonts w:hint="eastAsia"/>
        </w:rPr>
        <w:t xml:space="preserve"> </w:t>
      </w:r>
    </w:p>
    <w:p w14:paraId="00CA4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我院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质控科仓库需安装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甲级钢质防火门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2套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，现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进行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询比价采购，欢迎具备施工能力供应商参与。</w:t>
      </w:r>
    </w:p>
    <w:p w14:paraId="6DCAA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一、采购人：泰安市肿瘤医院（泰安市癌症中心、泰安市第三人民医院）</w:t>
      </w:r>
    </w:p>
    <w:p w14:paraId="0F48D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二、采购项目：甲级隔热防火门（A1.50，耐火极限≥1.5h）；服务包含测量、运输、门框水泥砂浆灌浆封堵、全套防火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门、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安装、墙面修补、消防验收配合；执行国标GB12955-2024。</w:t>
      </w:r>
    </w:p>
    <w:p w14:paraId="34F04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三、投标人资格及其他要求</w:t>
      </w:r>
    </w:p>
    <w:p w14:paraId="05EB6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1. 满足《政府采购法》第二十二条相关要求；</w:t>
      </w:r>
    </w:p>
    <w:p w14:paraId="73E34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2. 供应商资质：</w:t>
      </w:r>
    </w:p>
    <w:p w14:paraId="007AC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（1）三证合一营业执照；</w:t>
      </w:r>
    </w:p>
    <w:p w14:paraId="37C1F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（2）法人授权书、双方身份证复印件（非法人投标必备）；</w:t>
      </w:r>
    </w:p>
    <w:p w14:paraId="67175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3. 产品资质：甲级防火门认证、检验报告、出厂合格证；严禁套证、零部件报告替代整门报告；</w:t>
      </w:r>
    </w:p>
    <w:p w14:paraId="25255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4. 近三年防火门供货安装业绩（合同加盖公章）；</w:t>
      </w:r>
    </w:p>
    <w:p w14:paraId="7EF97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5. 具备专业施工团队，承诺完工后配合医院完成消防验收，质保期内免费上门维修更换配件。</w:t>
      </w:r>
    </w:p>
    <w:p w14:paraId="73BCB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四、响应文件内容</w:t>
      </w:r>
    </w:p>
    <w:p w14:paraId="3E051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（1）加盖公章报价表；</w:t>
      </w:r>
    </w:p>
    <w:p w14:paraId="50A27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（2）全套资质、业绩、授权文件复印件（每页盖章）；</w:t>
      </w:r>
    </w:p>
    <w:p w14:paraId="70707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响应文件1份，密封递交，袋面标注单位名称、联系方式；截止递交时间：2026年8月1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日17:00，超时拒收。</w:t>
      </w:r>
    </w:p>
    <w:p w14:paraId="182EA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五、联系信息</w:t>
      </w:r>
    </w:p>
    <w:p w14:paraId="18AD3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招标办电话：0538-2066565</w:t>
      </w:r>
    </w:p>
    <w:p w14:paraId="6C2B1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地址：泰安市灵山大街390号泰安市肿瘤医院招标办</w:t>
      </w:r>
    </w:p>
    <w:p w14:paraId="64689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六、工期要求：合同签订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30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个日历日内完成供货、安装、现场清理及竣工验收。</w:t>
      </w:r>
    </w:p>
    <w:p w14:paraId="00BEB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 xml:space="preserve"> </w:t>
      </w:r>
    </w:p>
    <w:p w14:paraId="6BCDC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附件：报价单</w:t>
      </w:r>
    </w:p>
    <w:p w14:paraId="1B9D085B">
      <w:pPr>
        <w:rPr>
          <w:rFonts w:hint="eastAsia"/>
        </w:rPr>
      </w:pPr>
      <w:r>
        <w:rPr>
          <w:rFonts w:hint="eastAsia"/>
        </w:rPr>
        <w:t xml:space="preserve"> </w:t>
      </w:r>
    </w:p>
    <w:p w14:paraId="4B645AAD">
      <w:pPr>
        <w:rPr>
          <w:rFonts w:hint="eastAsia"/>
        </w:rPr>
      </w:pPr>
    </w:p>
    <w:p w14:paraId="3A794493">
      <w:pPr>
        <w:rPr>
          <w:rFonts w:hint="eastAsia"/>
        </w:rPr>
      </w:pPr>
    </w:p>
    <w:p w14:paraId="17390682">
      <w:pPr>
        <w:rPr>
          <w:rFonts w:hint="eastAsia"/>
        </w:rPr>
      </w:pPr>
    </w:p>
    <w:p w14:paraId="3BCA9405">
      <w:pPr>
        <w:rPr>
          <w:rFonts w:hint="eastAsia"/>
        </w:rPr>
      </w:pPr>
    </w:p>
    <w:p w14:paraId="6D299BAB">
      <w:pPr>
        <w:rPr>
          <w:rFonts w:hint="eastAsia"/>
        </w:rPr>
      </w:pPr>
    </w:p>
    <w:p w14:paraId="49164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02514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泰安市肿瘤医院</w:t>
      </w:r>
    </w:p>
    <w:p w14:paraId="2CE9D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（泰安市癌症中心、泰安市第三人民医院）</w:t>
      </w:r>
    </w:p>
    <w:p w14:paraId="0B881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2026年8月6日</w:t>
      </w:r>
    </w:p>
    <w:p w14:paraId="38922CC6">
      <w:pPr>
        <w:rPr>
          <w:rFonts w:hint="eastAsia"/>
        </w:rPr>
      </w:pPr>
    </w:p>
    <w:p w14:paraId="01DF40B6">
      <w:pPr>
        <w:rPr>
          <w:rFonts w:hint="eastAsia"/>
        </w:rPr>
      </w:pPr>
    </w:p>
    <w:p w14:paraId="31E77D81">
      <w:pPr>
        <w:rPr>
          <w:rFonts w:hint="eastAsia"/>
        </w:rPr>
      </w:pPr>
    </w:p>
    <w:p w14:paraId="29FA834E">
      <w:pPr>
        <w:rPr>
          <w:rFonts w:hint="eastAsia"/>
        </w:rPr>
      </w:pPr>
    </w:p>
    <w:p w14:paraId="4E0B8163">
      <w:pPr>
        <w:rPr>
          <w:rFonts w:hint="eastAsia"/>
        </w:rPr>
      </w:pPr>
    </w:p>
    <w:p w14:paraId="7E6E077C">
      <w:pPr>
        <w:rPr>
          <w:rFonts w:hint="eastAsia"/>
        </w:rPr>
      </w:pPr>
    </w:p>
    <w:p w14:paraId="2224E5A6">
      <w:pPr>
        <w:rPr>
          <w:rFonts w:hint="eastAsia"/>
        </w:rPr>
      </w:pPr>
    </w:p>
    <w:p w14:paraId="3BEB2297">
      <w:pPr>
        <w:rPr>
          <w:rFonts w:hint="eastAsia"/>
        </w:rPr>
      </w:pPr>
    </w:p>
    <w:p w14:paraId="77D9D56C">
      <w:pPr>
        <w:rPr>
          <w:rFonts w:hint="eastAsia"/>
        </w:rPr>
      </w:pPr>
    </w:p>
    <w:p w14:paraId="69307DD4">
      <w:pPr>
        <w:rPr>
          <w:rFonts w:hint="eastAsia"/>
        </w:rPr>
      </w:pPr>
    </w:p>
    <w:p w14:paraId="383AC0E2">
      <w:pPr>
        <w:rPr>
          <w:rFonts w:hint="eastAsia"/>
        </w:rPr>
      </w:pPr>
    </w:p>
    <w:p w14:paraId="3BB71AEE">
      <w:pPr>
        <w:rPr>
          <w:rFonts w:hint="eastAsia"/>
        </w:rPr>
      </w:pPr>
    </w:p>
    <w:p w14:paraId="74CB4A80">
      <w:pPr>
        <w:rPr>
          <w:rFonts w:hint="eastAsia"/>
        </w:rPr>
      </w:pPr>
    </w:p>
    <w:p w14:paraId="1631A4C2">
      <w:pPr>
        <w:rPr>
          <w:rFonts w:hint="eastAsia"/>
        </w:rPr>
      </w:pPr>
    </w:p>
    <w:p w14:paraId="29485484">
      <w:pPr>
        <w:rPr>
          <w:rFonts w:hint="eastAsia"/>
        </w:rPr>
      </w:pPr>
    </w:p>
    <w:p w14:paraId="3C4143CA">
      <w:pPr>
        <w:rPr>
          <w:rFonts w:hint="eastAsia"/>
        </w:rPr>
      </w:pPr>
    </w:p>
    <w:p w14:paraId="211B243A">
      <w:pPr>
        <w:rPr>
          <w:rFonts w:hint="eastAsia"/>
        </w:rPr>
      </w:pPr>
    </w:p>
    <w:p w14:paraId="397B9273">
      <w:pPr>
        <w:rPr>
          <w:rFonts w:hint="eastAsia"/>
        </w:rPr>
      </w:pPr>
    </w:p>
    <w:p w14:paraId="4D73B570">
      <w:pPr>
        <w:rPr>
          <w:rFonts w:hint="eastAsia"/>
        </w:rPr>
      </w:pPr>
    </w:p>
    <w:p w14:paraId="35BA139D">
      <w:pPr>
        <w:rPr>
          <w:rFonts w:hint="eastAsia"/>
        </w:rPr>
      </w:pPr>
    </w:p>
    <w:p w14:paraId="1738DEAE">
      <w:pPr>
        <w:rPr>
          <w:rFonts w:hint="eastAsia"/>
        </w:rPr>
      </w:pPr>
    </w:p>
    <w:p w14:paraId="3777395D">
      <w:pPr>
        <w:rPr>
          <w:rFonts w:hint="eastAsia"/>
        </w:rPr>
      </w:pPr>
    </w:p>
    <w:p w14:paraId="3BAE4C49">
      <w:pPr>
        <w:rPr>
          <w:rFonts w:hint="eastAsia"/>
        </w:rPr>
      </w:pPr>
    </w:p>
    <w:p w14:paraId="1520E7E8">
      <w:pPr>
        <w:rPr>
          <w:rFonts w:hint="eastAsia"/>
        </w:rPr>
      </w:pPr>
    </w:p>
    <w:p w14:paraId="2827F703">
      <w:pPr>
        <w:rPr>
          <w:rFonts w:hint="eastAsia"/>
        </w:rPr>
      </w:pPr>
    </w:p>
    <w:p w14:paraId="0CDE5EB2">
      <w:pPr>
        <w:autoSpaceDE w:val="0"/>
        <w:autoSpaceDN w:val="0"/>
        <w:spacing w:before="120" w:beforeLines="0" w:after="120" w:afterLines="0" w:line="300" w:lineRule="auto"/>
        <w:jc w:val="left"/>
        <w:outlineLvl w:val="1"/>
        <w:rPr>
          <w:rFonts w:hint="eastAsia"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附件：</w:t>
      </w:r>
    </w:p>
    <w:p w14:paraId="68931558">
      <w:pPr>
        <w:autoSpaceDE w:val="0"/>
        <w:autoSpaceDN w:val="0"/>
        <w:spacing w:before="120" w:beforeLines="0" w:after="120" w:afterLines="0" w:line="300" w:lineRule="auto"/>
        <w:jc w:val="center"/>
        <w:outlineLvl w:val="1"/>
        <w:rPr>
          <w:rFonts w:hint="eastAsia"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报 价 表</w:t>
      </w:r>
    </w:p>
    <w:p w14:paraId="4E5AA506">
      <w:pPr>
        <w:autoSpaceDE w:val="0"/>
        <w:autoSpaceDN w:val="0"/>
        <w:spacing w:beforeLines="0" w:afterLines="0" w:line="360" w:lineRule="auto"/>
        <w:jc w:val="left"/>
        <w:rPr>
          <w:rFonts w:hint="eastAsia" w:ascii="仿宋" w:hAnsi="仿宋" w:eastAsia="仿宋"/>
          <w:b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 xml:space="preserve"> 项目名称：</w:t>
      </w:r>
      <w:r>
        <w:rPr>
          <w:rFonts w:hint="eastAsia" w:ascii="仿宋" w:hAnsi="仿宋" w:eastAsia="仿宋"/>
          <w:b/>
          <w:color w:val="000000"/>
          <w:sz w:val="24"/>
          <w:szCs w:val="24"/>
          <w:u w:val="single"/>
        </w:rPr>
        <w:t xml:space="preserve"> 泰安市肿瘤医院甲级防火门采购安装项目</w:t>
      </w:r>
      <w:r>
        <w:rPr>
          <w:rFonts w:hint="eastAsia" w:ascii="仿宋" w:hAnsi="仿宋" w:eastAsia="仿宋"/>
          <w:b/>
          <w:color w:val="000000"/>
          <w:sz w:val="24"/>
          <w:szCs w:val="24"/>
        </w:rPr>
        <w:t xml:space="preserve">  </w:t>
      </w:r>
    </w:p>
    <w:tbl>
      <w:tblPr>
        <w:tblStyle w:val="4"/>
        <w:tblW w:w="4931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7"/>
        <w:gridCol w:w="6511"/>
      </w:tblGrid>
      <w:tr w14:paraId="64A14B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25F3AF">
            <w:pPr>
              <w:pStyle w:val="6"/>
              <w:spacing w:before="116" w:beforeLines="0" w:afterLines="0" w:line="219" w:lineRule="auto"/>
              <w:ind w:left="116"/>
              <w:jc w:val="center"/>
              <w:rPr>
                <w:rFonts w:hint="eastAsia"/>
                <w:b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lang w:eastAsia="zh-CN"/>
              </w:rPr>
              <w:t>项目内容</w:t>
            </w:r>
          </w:p>
        </w:tc>
        <w:tc>
          <w:tcPr>
            <w:tcW w:w="6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E63F08">
            <w:pPr>
              <w:pStyle w:val="6"/>
              <w:spacing w:before="156" w:beforeLines="0" w:afterLines="0"/>
              <w:jc w:val="left"/>
              <w:rPr>
                <w:rFonts w:hint="default" w:eastAsiaTheme="minorEastAsia"/>
                <w:spacing w:val="1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lang w:eastAsia="zh-CN"/>
              </w:rPr>
              <w:t>甲级钢质防火门</w:t>
            </w:r>
            <w:r>
              <w:rPr>
                <w:rFonts w:hint="eastAsia"/>
                <w:spacing w:val="1"/>
                <w:sz w:val="21"/>
                <w:szCs w:val="21"/>
                <w:lang w:val="en-US" w:eastAsia="zh-CN"/>
              </w:rPr>
              <w:t xml:space="preserve">2套，含防火门全套、安装、垃圾清运、灌浆安装、墙面修复 </w:t>
            </w:r>
          </w:p>
        </w:tc>
      </w:tr>
      <w:tr w14:paraId="41FDE5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8EB7BD">
            <w:pPr>
              <w:pStyle w:val="6"/>
              <w:spacing w:before="116" w:beforeLines="0" w:afterLines="0" w:line="219" w:lineRule="auto"/>
              <w:ind w:left="116"/>
              <w:jc w:val="center"/>
              <w:rPr>
                <w:rFonts w:hint="eastAsia"/>
                <w:b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lang w:eastAsia="zh-CN"/>
              </w:rPr>
              <w:t>公司名称</w:t>
            </w:r>
          </w:p>
        </w:tc>
        <w:tc>
          <w:tcPr>
            <w:tcW w:w="6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9C642F">
            <w:pPr>
              <w:pStyle w:val="6"/>
              <w:spacing w:before="156" w:beforeLines="0" w:afterLines="0"/>
              <w:ind w:left="279"/>
              <w:jc w:val="center"/>
              <w:rPr>
                <w:rFonts w:hint="eastAsia"/>
                <w:spacing w:val="-3"/>
                <w:sz w:val="21"/>
                <w:szCs w:val="21"/>
                <w:lang w:eastAsia="zh-CN"/>
              </w:rPr>
            </w:pPr>
          </w:p>
        </w:tc>
      </w:tr>
      <w:tr w14:paraId="291EA3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2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BC62D5">
            <w:pPr>
              <w:pStyle w:val="6"/>
              <w:spacing w:before="116" w:beforeLines="0" w:afterLines="0" w:line="219" w:lineRule="auto"/>
              <w:ind w:left="116"/>
              <w:jc w:val="center"/>
              <w:rPr>
                <w:rFonts w:hint="eastAsia"/>
                <w:b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lang w:eastAsia="zh-CN"/>
              </w:rPr>
              <w:t>包干总价</w:t>
            </w:r>
          </w:p>
        </w:tc>
        <w:tc>
          <w:tcPr>
            <w:tcW w:w="6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1488D7">
            <w:pPr>
              <w:autoSpaceDE w:val="0"/>
              <w:autoSpaceDN w:val="0"/>
              <w:adjustRightInd w:val="0"/>
              <w:snapToGrid w:val="0"/>
              <w:spacing w:beforeLines="0" w:afterLines="0" w:line="360" w:lineRule="auto"/>
              <w:jc w:val="left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小写：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u w:val="single"/>
              </w:rPr>
              <w:t xml:space="preserve">                 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元</w:t>
            </w:r>
          </w:p>
          <w:p w14:paraId="1A95BCAF">
            <w:pPr>
              <w:pStyle w:val="2"/>
              <w:spacing w:beforeLines="0" w:afterLines="0" w:line="360" w:lineRule="auto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大写：</w:t>
            </w:r>
            <w:r>
              <w:rPr>
                <w:rFonts w:hint="eastAsia" w:ascii="宋体" w:hAnsi="宋体" w:cs="宋体"/>
                <w:sz w:val="21"/>
                <w:szCs w:val="21"/>
                <w:u w:val="single"/>
              </w:rPr>
              <w:t xml:space="preserve">                   </w:t>
            </w:r>
            <w:r>
              <w:rPr>
                <w:rFonts w:hint="eastAsia" w:ascii="宋体" w:hAnsi="宋体" w:cs="宋体"/>
                <w:sz w:val="21"/>
                <w:szCs w:val="21"/>
              </w:rPr>
              <w:t>元</w:t>
            </w:r>
          </w:p>
        </w:tc>
      </w:tr>
      <w:tr w14:paraId="5A5FD4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710976">
            <w:pPr>
              <w:pStyle w:val="6"/>
              <w:spacing w:before="116" w:beforeLines="0" w:afterLines="0" w:line="219" w:lineRule="auto"/>
              <w:ind w:left="116"/>
              <w:jc w:val="center"/>
              <w:rPr>
                <w:rFonts w:hint="eastAsia"/>
                <w:b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lang w:eastAsia="zh-CN"/>
              </w:rPr>
              <w:t>整体质保期</w:t>
            </w:r>
          </w:p>
        </w:tc>
        <w:tc>
          <w:tcPr>
            <w:tcW w:w="6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883ECF">
            <w:pPr>
              <w:autoSpaceDE w:val="0"/>
              <w:autoSpaceDN w:val="0"/>
              <w:adjustRightInd w:val="0"/>
              <w:snapToGrid w:val="0"/>
              <w:spacing w:beforeLines="0" w:afterLine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763A0D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296D91">
            <w:pPr>
              <w:pStyle w:val="6"/>
              <w:spacing w:before="116" w:beforeLines="0" w:afterLines="0" w:line="219" w:lineRule="auto"/>
              <w:ind w:left="116"/>
              <w:jc w:val="center"/>
              <w:rPr>
                <w:rFonts w:hint="eastAsia"/>
                <w:b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lang w:eastAsia="zh-CN"/>
              </w:rPr>
              <w:t>施工周期</w:t>
            </w:r>
          </w:p>
        </w:tc>
        <w:tc>
          <w:tcPr>
            <w:tcW w:w="6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109BCE">
            <w:pPr>
              <w:autoSpaceDE w:val="0"/>
              <w:autoSpaceDN w:val="0"/>
              <w:adjustRightInd w:val="0"/>
              <w:snapToGrid w:val="0"/>
              <w:spacing w:beforeLines="0" w:afterLines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</w:tc>
      </w:tr>
      <w:tr w14:paraId="1DF916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2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10F9EE">
            <w:pPr>
              <w:pStyle w:val="6"/>
              <w:spacing w:before="116" w:beforeLines="0" w:afterLines="0" w:line="219" w:lineRule="auto"/>
              <w:ind w:left="116"/>
              <w:jc w:val="center"/>
              <w:rPr>
                <w:rFonts w:hint="eastAsia"/>
                <w:b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lang w:eastAsia="zh-CN"/>
              </w:rPr>
              <w:t>尺寸</w:t>
            </w:r>
          </w:p>
        </w:tc>
        <w:tc>
          <w:tcPr>
            <w:tcW w:w="6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81FD5C">
            <w:pPr>
              <w:autoSpaceDE w:val="0"/>
              <w:autoSpaceDN w:val="0"/>
              <w:adjustRightInd w:val="0"/>
              <w:snapToGrid w:val="0"/>
              <w:spacing w:beforeLines="0" w:afterLines="0" w:line="360" w:lineRule="auto"/>
              <w:jc w:val="center"/>
              <w:rPr>
                <w:rFonts w:hint="default" w:ascii="宋体" w:hAnsi="宋体" w:cs="宋体" w:eastAsiaTheme="minorEastAsia"/>
                <w:spacing w:val="1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pacing w:val="1"/>
                <w:kern w:val="2"/>
                <w:sz w:val="30"/>
                <w:szCs w:val="30"/>
                <w:lang w:val="en-US" w:eastAsia="zh-CN" w:bidi="ar-SA"/>
              </w:rPr>
              <w:t>1号门：</w:t>
            </w:r>
            <w:r>
              <w:rPr>
                <w:rFonts w:hint="eastAsia" w:ascii="宋体" w:hAnsi="宋体" w:cs="宋体" w:eastAsiaTheme="minorEastAsia"/>
                <w:spacing w:val="1"/>
                <w:kern w:val="2"/>
                <w:sz w:val="30"/>
                <w:szCs w:val="30"/>
                <w:lang w:val="en-US" w:eastAsia="zh-CN" w:bidi="ar-SA"/>
              </w:rPr>
              <w:t>高2110</w:t>
            </w:r>
            <w:r>
              <w:rPr>
                <w:rFonts w:hint="eastAsia" w:ascii="宋体" w:hAnsi="宋体" w:cs="宋体"/>
                <w:spacing w:val="1"/>
                <w:kern w:val="2"/>
                <w:sz w:val="30"/>
                <w:szCs w:val="30"/>
                <w:lang w:val="en-US" w:eastAsia="zh-CN" w:bidi="ar-SA"/>
              </w:rPr>
              <w:t>mm</w:t>
            </w:r>
            <w:r>
              <w:rPr>
                <w:rFonts w:hint="eastAsia" w:ascii="宋体" w:hAnsi="宋体" w:cs="宋体" w:eastAsiaTheme="minorEastAsia"/>
                <w:spacing w:val="1"/>
                <w:kern w:val="2"/>
                <w:sz w:val="30"/>
                <w:szCs w:val="30"/>
                <w:lang w:val="en-US" w:eastAsia="zh-CN" w:bidi="ar-SA"/>
              </w:rPr>
              <w:t>x</w:t>
            </w:r>
            <w:r>
              <w:rPr>
                <w:rFonts w:hint="eastAsia" w:ascii="宋体" w:hAnsi="宋体" w:cs="宋体"/>
                <w:spacing w:val="1"/>
                <w:kern w:val="2"/>
                <w:sz w:val="30"/>
                <w:szCs w:val="30"/>
                <w:lang w:val="en-US" w:eastAsia="zh-CN" w:bidi="ar-SA"/>
              </w:rPr>
              <w:t>宽</w:t>
            </w:r>
            <w:r>
              <w:rPr>
                <w:rFonts w:hint="eastAsia" w:ascii="宋体" w:hAnsi="宋体" w:cs="宋体" w:eastAsiaTheme="minorEastAsia"/>
                <w:spacing w:val="1"/>
                <w:kern w:val="2"/>
                <w:sz w:val="30"/>
                <w:szCs w:val="30"/>
                <w:lang w:val="en-US" w:eastAsia="zh-CN" w:bidi="ar-SA"/>
              </w:rPr>
              <w:t>1310</w:t>
            </w:r>
            <w:r>
              <w:rPr>
                <w:rFonts w:hint="eastAsia" w:ascii="宋体" w:hAnsi="宋体" w:cs="宋体"/>
                <w:spacing w:val="1"/>
                <w:kern w:val="2"/>
                <w:sz w:val="30"/>
                <w:szCs w:val="30"/>
                <w:lang w:val="en-US" w:eastAsia="zh-CN" w:bidi="ar-SA"/>
              </w:rPr>
              <w:t>mm</w:t>
            </w:r>
          </w:p>
          <w:p w14:paraId="6E12ECB5">
            <w:pPr>
              <w:autoSpaceDE w:val="0"/>
              <w:autoSpaceDN w:val="0"/>
              <w:adjustRightInd w:val="0"/>
              <w:snapToGrid w:val="0"/>
              <w:spacing w:beforeLines="0" w:afterLines="0" w:line="360" w:lineRule="auto"/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pacing w:val="1"/>
                <w:kern w:val="2"/>
                <w:sz w:val="30"/>
                <w:szCs w:val="30"/>
                <w:lang w:val="en-US" w:eastAsia="zh-CN" w:bidi="ar-SA"/>
              </w:rPr>
              <w:t>2号门：</w:t>
            </w:r>
            <w:r>
              <w:rPr>
                <w:rFonts w:hint="eastAsia" w:ascii="宋体" w:hAnsi="宋体" w:cs="宋体" w:eastAsiaTheme="minorEastAsia"/>
                <w:spacing w:val="1"/>
                <w:kern w:val="2"/>
                <w:sz w:val="30"/>
                <w:szCs w:val="30"/>
                <w:lang w:val="en-US" w:eastAsia="zh-CN" w:bidi="ar-SA"/>
              </w:rPr>
              <w:t>高2090</w:t>
            </w:r>
            <w:r>
              <w:rPr>
                <w:rFonts w:hint="eastAsia" w:ascii="宋体" w:hAnsi="宋体" w:cs="宋体"/>
                <w:spacing w:val="1"/>
                <w:kern w:val="2"/>
                <w:sz w:val="30"/>
                <w:szCs w:val="30"/>
                <w:lang w:val="en-US" w:eastAsia="zh-CN" w:bidi="ar-SA"/>
              </w:rPr>
              <w:t>mm</w:t>
            </w:r>
            <w:r>
              <w:rPr>
                <w:rFonts w:hint="eastAsia" w:ascii="宋体" w:hAnsi="宋体" w:cs="宋体" w:eastAsiaTheme="minorEastAsia"/>
                <w:spacing w:val="1"/>
                <w:kern w:val="2"/>
                <w:sz w:val="30"/>
                <w:szCs w:val="30"/>
                <w:lang w:val="en-US" w:eastAsia="zh-CN" w:bidi="ar-SA"/>
              </w:rPr>
              <w:t>x</w:t>
            </w:r>
            <w:r>
              <w:rPr>
                <w:rFonts w:hint="eastAsia" w:ascii="宋体" w:hAnsi="宋体" w:cs="宋体"/>
                <w:spacing w:val="1"/>
                <w:kern w:val="2"/>
                <w:sz w:val="30"/>
                <w:szCs w:val="30"/>
                <w:lang w:val="en-US" w:eastAsia="zh-CN" w:bidi="ar-SA"/>
              </w:rPr>
              <w:t>宽</w:t>
            </w:r>
            <w:r>
              <w:rPr>
                <w:rFonts w:hint="eastAsia" w:ascii="宋体" w:hAnsi="宋体" w:cs="宋体" w:eastAsiaTheme="minorEastAsia"/>
                <w:spacing w:val="1"/>
                <w:kern w:val="2"/>
                <w:sz w:val="30"/>
                <w:szCs w:val="30"/>
                <w:lang w:val="en-US" w:eastAsia="zh-CN" w:bidi="ar-SA"/>
              </w:rPr>
              <w:t>1320</w:t>
            </w:r>
            <w:r>
              <w:rPr>
                <w:rFonts w:hint="eastAsia" w:ascii="宋体" w:hAnsi="宋体" w:cs="宋体"/>
                <w:spacing w:val="1"/>
                <w:kern w:val="2"/>
                <w:sz w:val="30"/>
                <w:szCs w:val="30"/>
                <w:lang w:val="en-US" w:eastAsia="zh-CN" w:bidi="ar-SA"/>
              </w:rPr>
              <w:t>mm</w:t>
            </w:r>
          </w:p>
        </w:tc>
      </w:tr>
    </w:tbl>
    <w:p w14:paraId="731ACE08">
      <w:pPr>
        <w:numPr>
          <w:ilvl w:val="0"/>
          <w:numId w:val="0"/>
        </w:numPr>
        <w:spacing w:beforeLines="0" w:afterLines="0"/>
        <w:rPr>
          <w:rFonts w:hint="eastAsia"/>
          <w:sz w:val="24"/>
          <w:szCs w:val="24"/>
        </w:rPr>
      </w:pPr>
    </w:p>
    <w:p w14:paraId="6B4C5FD4">
      <w:pPr>
        <w:numPr>
          <w:ilvl w:val="0"/>
          <w:numId w:val="0"/>
        </w:numPr>
        <w:spacing w:beforeLines="0" w:afterLines="0" w:line="360" w:lineRule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注：本项目为交钥匙工程，本报价表所报价为最终结算价，包含人工费、材料费、税费、运输</w:t>
      </w:r>
      <w:r>
        <w:rPr>
          <w:rFonts w:hint="eastAsia"/>
          <w:sz w:val="24"/>
          <w:szCs w:val="24"/>
          <w:lang w:eastAsia="zh-CN"/>
        </w:rPr>
        <w:t>、安装、垃圾清运、墙面修补</w:t>
      </w:r>
      <w:r>
        <w:rPr>
          <w:rFonts w:hint="eastAsia"/>
          <w:sz w:val="24"/>
          <w:szCs w:val="24"/>
        </w:rPr>
        <w:t>等所有预见及不可预见的费用。</w:t>
      </w:r>
    </w:p>
    <w:p w14:paraId="72DE8964">
      <w:pPr>
        <w:spacing w:beforeLines="0" w:afterLines="0" w:line="360" w:lineRule="auto"/>
        <w:rPr>
          <w:rFonts w:hint="eastAsia"/>
          <w:b/>
          <w:bCs/>
          <w:sz w:val="21"/>
          <w:szCs w:val="24"/>
        </w:rPr>
      </w:pPr>
      <w:r>
        <w:rPr>
          <w:rFonts w:hint="eastAsia"/>
          <w:b/>
          <w:bCs/>
          <w:sz w:val="24"/>
          <w:szCs w:val="24"/>
          <w:lang w:eastAsia="zh-CN"/>
        </w:rPr>
        <w:t>施工</w:t>
      </w:r>
      <w:r>
        <w:rPr>
          <w:rFonts w:hint="eastAsia"/>
          <w:b/>
          <w:bCs/>
          <w:sz w:val="24"/>
          <w:szCs w:val="24"/>
        </w:rPr>
        <w:t>承诺：</w:t>
      </w:r>
    </w:p>
    <w:p w14:paraId="2FDC72B8">
      <w:pPr>
        <w:pStyle w:val="3"/>
        <w:spacing w:beforeLines="0" w:afterLines="0"/>
        <w:rPr>
          <w:rFonts w:hint="eastAsia"/>
          <w:sz w:val="21"/>
          <w:szCs w:val="24"/>
        </w:rPr>
      </w:pPr>
    </w:p>
    <w:p w14:paraId="261BA97D">
      <w:pPr>
        <w:pStyle w:val="3"/>
        <w:spacing w:beforeLines="0" w:afterLines="0"/>
        <w:rPr>
          <w:rFonts w:hint="eastAsia"/>
          <w:sz w:val="21"/>
          <w:szCs w:val="24"/>
        </w:rPr>
      </w:pPr>
    </w:p>
    <w:p w14:paraId="0FBE0E60">
      <w:pPr>
        <w:pStyle w:val="3"/>
        <w:spacing w:beforeLines="0" w:afterLines="0"/>
        <w:rPr>
          <w:rFonts w:hint="eastAsia"/>
          <w:sz w:val="21"/>
          <w:szCs w:val="24"/>
        </w:rPr>
      </w:pPr>
    </w:p>
    <w:p w14:paraId="37E5DCBE">
      <w:pPr>
        <w:pStyle w:val="3"/>
        <w:spacing w:beforeLines="0" w:afterLines="0"/>
        <w:rPr>
          <w:rFonts w:hint="eastAsia"/>
          <w:sz w:val="21"/>
          <w:szCs w:val="24"/>
        </w:rPr>
      </w:pPr>
    </w:p>
    <w:p w14:paraId="509CA799">
      <w:pPr>
        <w:autoSpaceDE w:val="0"/>
        <w:autoSpaceDN w:val="0"/>
        <w:spacing w:beforeLines="0" w:afterLines="0" w:line="48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公司名称（公章）：  </w:t>
      </w:r>
    </w:p>
    <w:p w14:paraId="26BE3515">
      <w:pPr>
        <w:autoSpaceDE w:val="0"/>
        <w:autoSpaceDN w:val="0"/>
        <w:spacing w:beforeLines="0" w:afterLines="0" w:line="48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联系人（签字或盖章）：  </w:t>
      </w:r>
    </w:p>
    <w:p w14:paraId="152965BE">
      <w:pPr>
        <w:autoSpaceDE w:val="0"/>
        <w:autoSpaceDN w:val="0"/>
        <w:spacing w:beforeLines="0" w:afterLines="0" w:line="48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电话： </w:t>
      </w:r>
    </w:p>
    <w:p w14:paraId="0DCB05D0">
      <w:pPr>
        <w:autoSpaceDE w:val="0"/>
        <w:autoSpaceDN w:val="0"/>
        <w:spacing w:beforeLines="0" w:afterLines="0" w:line="480" w:lineRule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仿宋" w:hAnsi="仿宋" w:eastAsia="仿宋"/>
          <w:sz w:val="24"/>
          <w:szCs w:val="24"/>
        </w:rPr>
        <w:t>日期：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</w:t>
      </w:r>
      <w:r>
        <w:rPr>
          <w:rFonts w:hint="eastAsia" w:ascii="仿宋" w:hAnsi="仿宋" w:eastAsia="仿宋"/>
          <w:sz w:val="24"/>
          <w:szCs w:val="24"/>
        </w:rPr>
        <w:t>年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/>
          <w:sz w:val="24"/>
          <w:szCs w:val="24"/>
        </w:rPr>
        <w:t>日</w:t>
      </w:r>
      <w:r>
        <w:rPr>
          <w:rFonts w:hint="eastAsia" w:ascii="仿宋" w:hAnsi="仿宋" w:eastAsia="仿宋"/>
          <w:sz w:val="28"/>
          <w:szCs w:val="28"/>
        </w:rPr>
        <w:t xml:space="preserve"> </w:t>
      </w:r>
    </w:p>
    <w:p w14:paraId="68B8F986">
      <w:pPr>
        <w:rPr>
          <w:rFonts w:hint="eastAsia"/>
        </w:rPr>
      </w:pPr>
    </w:p>
    <w:p w14:paraId="57E43458">
      <w:pPr>
        <w:rPr>
          <w:rFonts w:hint="eastAsia"/>
        </w:rPr>
      </w:pPr>
    </w:p>
    <w:sectPr>
      <w:pgSz w:w="11906" w:h="16838"/>
      <w:pgMar w:top="1191" w:right="1418" w:bottom="1191" w:left="141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B1FE462B-4E66-4024-ADB3-91FC619A300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41A2F0E-3515-4941-A520-72E33979824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E0A3765-7AB4-4897-8A62-81DA2EB162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84963E5"/>
    <w:rsid w:val="38660894"/>
    <w:rsid w:val="3AEE3B81"/>
    <w:rsid w:val="5D59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0"/>
    <w:pPr>
      <w:widowControl w:val="0"/>
      <w:autoSpaceDE w:val="0"/>
      <w:autoSpaceDN w:val="0"/>
      <w:spacing w:beforeLines="0" w:afterLines="0"/>
    </w:pPr>
    <w:rPr>
      <w:rFonts w:hint="eastAsia"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unhideWhenUsed/>
    <w:qFormat/>
    <w:uiPriority w:val="0"/>
    <w:pPr>
      <w:spacing w:beforeLines="0" w:after="120" w:afterLines="0"/>
    </w:pPr>
    <w:rPr>
      <w:rFonts w:hint="default"/>
      <w:sz w:val="21"/>
      <w:szCs w:val="24"/>
    </w:rPr>
  </w:style>
  <w:style w:type="paragraph" w:customStyle="1" w:styleId="6">
    <w:name w:val="Table Text"/>
    <w:basedOn w:val="1"/>
    <w:unhideWhenUsed/>
    <w:qFormat/>
    <w:uiPriority w:val="0"/>
    <w:pPr>
      <w:spacing w:beforeLines="0" w:afterLines="0"/>
    </w:pPr>
    <w:rPr>
      <w:rFonts w:hint="eastAsia" w:ascii="宋体" w:hAnsi="宋体" w:cs="宋体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768</Words>
  <Characters>841</Characters>
  <Lines>0</Lines>
  <Paragraphs>0</Paragraphs>
  <TotalTime>28</TotalTime>
  <ScaleCrop>false</ScaleCrop>
  <LinksUpToDate>false</LinksUpToDate>
  <CharactersWithSpaces>919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2025-01-13T01:59:00Z</dcterms:created>
  <dc:creator>Administrator</dc:creator>
  <cp:lastModifiedBy>哈哈哈</cp:lastModifiedBy>
  <dcterms:modified xsi:type="dcterms:W3CDTF">2026-08-06T06:52:30Z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C35214548AE44AB4AB25AD7B956CEC35_12</vt:lpwstr>
  </property>
  <property fmtid="{D5CDD505-2E9C-101B-9397-08002B2CF9AE}" pid="4" name="KSOTemplateDocerSaveRecord">
    <vt:lpwstr>eyJoZGlkIjoiZWIyMjVhZWE0MWU1NzFkNTIxOWE2NTk3OGIzNmU3MTkiLCJ1c2VySWQiOiIzNzc3ODQ4NzgifQ==</vt:lpwstr>
  </property>
</Properties>
</file>