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A6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32"/>
          <w:szCs w:val="32"/>
          <w:bdr w:val="none" w:color="auto" w:sz="0" w:space="0"/>
        </w:rPr>
      </w:pPr>
      <w:r>
        <w:rPr>
          <w:rFonts w:hint="eastAsia"/>
          <w:color w:val="000000"/>
          <w:sz w:val="32"/>
          <w:szCs w:val="32"/>
          <w:bdr w:val="none" w:color="auto" w:sz="0" w:space="0"/>
        </w:rPr>
        <w:t>泰安市肿瘤医院（泰安市癌症中心、泰安市第三人民医院）</w:t>
      </w:r>
    </w:p>
    <w:p w14:paraId="4DA606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瓦里安6EX直线加速器故障诊断服务询比价公告</w:t>
      </w:r>
    </w:p>
    <w:p w14:paraId="2047ED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一、项目概况</w:t>
      </w:r>
    </w:p>
    <w:p w14:paraId="53F3A5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：瓦里安 6EX 医用直线加速器现场故障诊断服务</w:t>
      </w:r>
    </w:p>
    <w:p w14:paraId="11DE8F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服务地点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：泰安市肿瘤医院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（泰安市癌症中心、泰安市第三人民医院）</w:t>
      </w:r>
    </w:p>
    <w:p w14:paraId="3B2AB9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设备信息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：瓦里安 6EX 医用直线加速器，设备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故障，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需专业工程师上门全面检测、明确故障根源、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出具故障诊断报告、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列明所需维修配件及维修方案。</w:t>
      </w:r>
    </w:p>
    <w:p w14:paraId="458B55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服务内容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：供应商委派专业工程师抵达医院现场，排查全部故障诱因，清晰写明故障点位、损坏部件、预估维修周期及配件清单。</w:t>
      </w:r>
    </w:p>
    <w:p w14:paraId="0FBD1C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二、参</w:t>
      </w: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要求</w:t>
      </w:r>
    </w:p>
    <w:p w14:paraId="42C88C6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提供有效的营业执照，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具备放疗大型设备维修服务资质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。提供法定代表人身份证明及联系方式；如为授权委托人，则须提供授权委托人身份证明、法定代表人授权委托书及联系方式。</w:t>
      </w:r>
    </w:p>
    <w:p w14:paraId="081EA4B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近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年同类业绩：至少提供 2 份瓦里安系列直线加速器故障诊断/维修服务合同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复印件加盖公章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。</w:t>
      </w:r>
    </w:p>
    <w:p w14:paraId="4E7CDFE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工程师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技术熟练，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 xml:space="preserve">熟悉6EX 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加速器设备，具备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整机故障排查、数据校准、故障溯源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的能力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。</w:t>
      </w:r>
    </w:p>
    <w:p w14:paraId="0B2F882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供应商须承诺现场作业严格遵守医院辐射安全、设备机房管理规定，作业安全责任全部由供应商承担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7F50A67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若诊断结果与设备真实故障不符，医院不予支付任何诊断、人工、差旅、住宿相关费用，所有成本由供应商自行承担。</w:t>
      </w:r>
    </w:p>
    <w:p w14:paraId="32A9CF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三、报价文件递交要求</w:t>
      </w:r>
    </w:p>
    <w:p w14:paraId="2D9EE1B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递交截止时间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 xml:space="preserve"> 月 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日 17:00</w:t>
      </w:r>
    </w:p>
    <w:p w14:paraId="06DE2A8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递交地点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：泰安市肿瘤医院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招标办</w:t>
      </w:r>
    </w:p>
    <w:p w14:paraId="6C07FA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  <w:bdr w:val="none" w:color="auto" w:sz="0" w:space="0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、联系方式</w:t>
      </w:r>
    </w:p>
    <w:p w14:paraId="4696B3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1.联系人：亓老师、刘老师 联系电话：0538-2066565 </w:t>
      </w:r>
    </w:p>
    <w:p w14:paraId="43B5E3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2.地址：泰安市灵山大街路390 号。</w:t>
      </w:r>
    </w:p>
    <w:p w14:paraId="37C9F184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36E62B2">
      <w:pPr>
        <w:pStyle w:val="3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1D7737B">
      <w:pPr>
        <w:rPr>
          <w:rFonts w:hint="default"/>
          <w:lang w:val="en-US" w:eastAsia="zh-CN"/>
        </w:rPr>
      </w:pPr>
    </w:p>
    <w:p w14:paraId="0B18DC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              泰安市肿瘤医院</w:t>
      </w:r>
    </w:p>
    <w:p w14:paraId="47F511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（泰安市癌症中心、泰安市第三人民医院）</w:t>
      </w:r>
    </w:p>
    <w:p w14:paraId="588C63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040" w:firstLineChars="21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2026年6月27日</w:t>
      </w:r>
    </w:p>
    <w:p w14:paraId="153978A3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598D927C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511C6C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附件：报价单</w:t>
      </w:r>
    </w:p>
    <w:p w14:paraId="52B5DE3C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67406EB9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7C3B6B5E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73704BB9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2A9073D3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4759D4E0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2823BA27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4961F580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22AADB7E">
      <w:pPr>
        <w:pStyle w:val="2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6788F6CB">
      <w:pPr>
        <w:pStyle w:val="3"/>
        <w:rPr>
          <w:rFonts w:hint="eastAsia"/>
        </w:rPr>
      </w:pPr>
    </w:p>
    <w:p w14:paraId="3A8FA17E">
      <w:pPr>
        <w:rPr>
          <w:rFonts w:hint="eastAsia"/>
        </w:rPr>
      </w:pPr>
    </w:p>
    <w:p w14:paraId="55B519FC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</w:p>
    <w:p w14:paraId="7B4B27C9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 w:val="0"/>
          <w:bCs/>
          <w:color w:val="000000"/>
          <w:sz w:val="30"/>
          <w:szCs w:val="30"/>
        </w:rPr>
        <w:t>附件：</w:t>
      </w:r>
    </w:p>
    <w:p w14:paraId="00416CDE">
      <w:pPr>
        <w:autoSpaceDE w:val="0"/>
        <w:autoSpaceDN w:val="0"/>
        <w:spacing w:before="120" w:after="120" w:line="300" w:lineRule="auto"/>
        <w:jc w:val="center"/>
        <w:outlineLvl w:val="1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 价 表</w:t>
      </w:r>
    </w:p>
    <w:p w14:paraId="3284507C">
      <w:pPr>
        <w:autoSpaceDE w:val="0"/>
        <w:autoSpaceDN w:val="0"/>
        <w:spacing w:line="360" w:lineRule="auto"/>
        <w:jc w:val="left"/>
        <w:rPr>
          <w:rFonts w:hint="default" w:ascii="仿宋" w:hAnsi="仿宋" w:eastAsia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泰安市肿瘤医院（泰安市癌症中心、泰安市第三人民医院）瓦里安 6EX 直线加速器故障诊断服务项目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8"/>
        <w:tblW w:w="513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675"/>
      </w:tblGrid>
      <w:tr w14:paraId="0E857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6970D2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公司名称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5F64FD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2FD8C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2957F75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报 价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2FC98C9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元；大写：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 w14:paraId="004FF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106019F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报价说明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56DE312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本报价为包干总价，包含现场诊断费、工程师人工费、往返差旅费、住宿费、检测工具使用费、税费等全部费用，医院无任何额外增补支出。</w:t>
            </w:r>
          </w:p>
        </w:tc>
      </w:tr>
    </w:tbl>
    <w:p w14:paraId="7BF7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服务承诺：</w:t>
      </w:r>
    </w:p>
    <w:p w14:paraId="33DB46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1.现场全面检测设备，出具故障诊断报告，明确全部故障点位、损坏配件、维修方案；</w:t>
      </w:r>
    </w:p>
    <w:p w14:paraId="3B73F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2.若诊断报告故障判断与设备实际故障不一致，自愿放弃本次诊断所有费用，自行承担人工、差旅、住宿全部损失，不向医院主张任何款项；</w:t>
      </w:r>
    </w:p>
    <w:p w14:paraId="6D6C4E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3.现场作业遵守医院辐射安全、机房管理各项制度，作业期间发生人身、设备安全事故全部由我单位承担法律与经济责任。</w:t>
      </w:r>
      <w:bookmarkStart w:id="0" w:name="_GoBack"/>
      <w:bookmarkEnd w:id="0"/>
    </w:p>
    <w:p w14:paraId="1B6F7053">
      <w:pPr>
        <w:pStyle w:val="2"/>
        <w:rPr>
          <w:rFonts w:hint="eastAsia"/>
        </w:rPr>
      </w:pPr>
    </w:p>
    <w:p w14:paraId="5E4AF53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 xml:space="preserve">名称（公章）：  </w:t>
      </w:r>
    </w:p>
    <w:p w14:paraId="7302BEEE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联系人</w:t>
      </w:r>
      <w:r>
        <w:rPr>
          <w:rFonts w:hint="eastAsia" w:ascii="仿宋" w:hAnsi="仿宋" w:eastAsia="仿宋"/>
          <w:sz w:val="24"/>
          <w:szCs w:val="24"/>
        </w:rPr>
        <w:t xml:space="preserve">（签字或盖章）：  </w:t>
      </w:r>
    </w:p>
    <w:p w14:paraId="14DFFDB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电话：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50FC6BDF">
      <w:pPr>
        <w:autoSpaceDE w:val="0"/>
        <w:autoSpaceDN w:val="0"/>
        <w:spacing w:line="480" w:lineRule="auto"/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CE89B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EB8E1"/>
    <w:multiLevelType w:val="multilevel"/>
    <w:tmpl w:val="BECEB8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C72CE2C"/>
    <w:multiLevelType w:val="multilevel"/>
    <w:tmpl w:val="4C72CE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D73C992"/>
    <w:multiLevelType w:val="multilevel"/>
    <w:tmpl w:val="6D73C9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toc 2"/>
    <w:basedOn w:val="1"/>
    <w:next w:val="1"/>
    <w:unhideWhenUsed/>
    <w:qFormat/>
    <w:uiPriority w:val="39"/>
    <w:pPr>
      <w:adjustRightInd w:val="0"/>
      <w:snapToGrid w:val="0"/>
      <w:spacing w:line="400" w:lineRule="exact"/>
      <w:ind w:firstLine="200" w:firstLineChars="200"/>
      <w:jc w:val="left"/>
    </w:pPr>
    <w:rPr>
      <w:rFonts w:eastAsia="仿宋_GB2312"/>
      <w:smallCap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2026-06-26T14:02:23Z</dcterms:created>
  <dc:creator>Administrator</dc:creator>
  <cp:lastModifiedBy>xy</cp:lastModifiedBy>
  <dcterms:modified xsi:type="dcterms:W3CDTF">2026-06-26T14:40:20Z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eyJoZGlkIjoiYjVhYzZhMTQ3MGM3MjdiNDdjNmEwMGM5M2E3MTg5YjQiLCJ1c2VySWQiOiI0MTkxOTMyNzQifQ==</vt:lpwstr>
  </property>
  <property fmtid="{D5CDD505-2E9C-101B-9397-08002B2CF9AE}" pid="4" name="ICV">
    <vt:lpwstr>BF0F85691CD6413FB07152AB185553C6_12</vt:lpwstr>
  </property>
</Properties>
</file>